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6F" w:rsidRDefault="0069206F" w:rsidP="0069206F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Forte"/>
          <w:rFonts w:ascii="Calibri" w:hAnsi="Calibri"/>
          <w:color w:val="666666"/>
          <w:u w:val="single"/>
          <w:bdr w:val="none" w:sz="0" w:space="0" w:color="auto" w:frame="1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AVERBAÇÃO DE DESMEMBRAMENTO </w:t>
      </w:r>
      <w:r>
        <w:rPr>
          <w:rStyle w:val="Forte"/>
          <w:rFonts w:ascii="Calibri" w:hAnsi="Calibri"/>
          <w:color w:val="666666"/>
          <w:u w:val="single"/>
          <w:bdr w:val="none" w:sz="0" w:space="0" w:color="auto" w:frame="1"/>
        </w:rPr>
        <w:t>RURAL</w:t>
      </w:r>
    </w:p>
    <w:p w:rsidR="0069206F" w:rsidRDefault="0069206F" w:rsidP="0069206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/>
          <w:color w:val="666666"/>
        </w:rPr>
      </w:pPr>
    </w:p>
    <w:p w:rsidR="0069206F" w:rsidRDefault="0069206F" w:rsidP="0069206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Requerimento assinado pelo interessado</w:t>
      </w:r>
      <w:r w:rsidR="001A1AF3">
        <w:rPr>
          <w:rFonts w:ascii="Calibri" w:hAnsi="Calibri"/>
          <w:color w:val="666666"/>
        </w:rPr>
        <w:t xml:space="preserve"> (</w:t>
      </w:r>
      <w:r w:rsidR="001A1AF3" w:rsidRPr="00A7531F">
        <w:rPr>
          <w:rFonts w:ascii="Calibri" w:hAnsi="Calibri"/>
          <w:bCs/>
          <w:i/>
          <w:color w:val="666666"/>
        </w:rPr>
        <w:t xml:space="preserve">disponível no site: </w:t>
      </w:r>
      <w:r w:rsidR="001A1AF3" w:rsidRPr="00A7531F">
        <w:rPr>
          <w:rFonts w:ascii="Calibri" w:hAnsi="Calibri"/>
          <w:b/>
          <w:bCs/>
          <w:i/>
          <w:color w:val="666666"/>
        </w:rPr>
        <w:t>www.ripitangui.com.br</w:t>
      </w:r>
      <w:r w:rsidR="001A1AF3" w:rsidRPr="00E96B1B">
        <w:rPr>
          <w:rFonts w:ascii="Calibri" w:hAnsi="Calibri"/>
          <w:bCs/>
          <w:i/>
          <w:color w:val="666666"/>
        </w:rPr>
        <w:t>)</w:t>
      </w:r>
      <w:r w:rsidR="001A1AF3" w:rsidRPr="00817940">
        <w:rPr>
          <w:rFonts w:ascii="Calibri" w:hAnsi="Calibri"/>
          <w:color w:val="666666"/>
        </w:rPr>
        <w:t>,</w:t>
      </w:r>
      <w:r>
        <w:rPr>
          <w:rFonts w:ascii="Calibri" w:hAnsi="Calibri"/>
          <w:color w:val="666666"/>
        </w:rPr>
        <w:t xml:space="preserve"> com </w:t>
      </w:r>
      <w:proofErr w:type="gramStart"/>
      <w:r>
        <w:rPr>
          <w:rFonts w:ascii="Calibri" w:hAnsi="Calibri"/>
          <w:color w:val="666666"/>
        </w:rPr>
        <w:t>firma reconhecida ou assinado na presença do oficial</w:t>
      </w:r>
      <w:r w:rsidR="001A1AF3">
        <w:rPr>
          <w:rFonts w:ascii="Calibri" w:hAnsi="Calibri"/>
          <w:color w:val="666666"/>
        </w:rPr>
        <w:t xml:space="preserve"> de registro</w:t>
      </w:r>
      <w:proofErr w:type="gramEnd"/>
      <w:r w:rsidR="001A1AF3">
        <w:rPr>
          <w:rFonts w:ascii="Calibri" w:hAnsi="Calibri"/>
          <w:color w:val="666666"/>
        </w:rPr>
        <w:t xml:space="preserve"> ou de seu preposto (</w:t>
      </w:r>
      <w:r w:rsidR="001A1AF3" w:rsidRPr="00817940">
        <w:rPr>
          <w:rFonts w:ascii="Calibri" w:hAnsi="Calibri"/>
          <w:color w:val="666666"/>
        </w:rPr>
        <w:t>art. 827, CN-CGJ).</w:t>
      </w:r>
    </w:p>
    <w:p w:rsidR="0069206F" w:rsidRDefault="0069206F" w:rsidP="0069206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Memorial descritivo assinado pelo Engenheiro.</w:t>
      </w:r>
    </w:p>
    <w:p w:rsidR="0069206F" w:rsidRDefault="0069206F" w:rsidP="0069206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Projeto (planta).</w:t>
      </w:r>
    </w:p>
    <w:p w:rsidR="0069206F" w:rsidRDefault="0069206F" w:rsidP="0069206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ART/CREA quitado.</w:t>
      </w:r>
    </w:p>
    <w:p w:rsidR="0069206F" w:rsidRDefault="0069206F" w:rsidP="0069206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CCIR.</w:t>
      </w:r>
    </w:p>
    <w:p w:rsidR="0069206F" w:rsidRDefault="0069206F" w:rsidP="0069206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Certidão Negativa de ITR.</w:t>
      </w:r>
    </w:p>
    <w:p w:rsidR="0069206F" w:rsidRDefault="0069206F" w:rsidP="0069206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Última Declaração do ITR.</w:t>
      </w:r>
    </w:p>
    <w:p w:rsidR="0069206F" w:rsidRDefault="0069206F" w:rsidP="0069206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Declaração de valor real e de mercado de cada uma das glebas desmembradas.</w:t>
      </w:r>
    </w:p>
    <w:p w:rsidR="0069206F" w:rsidRDefault="0069206F" w:rsidP="0069206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libri" w:hAnsi="Calibri"/>
          <w:color w:val="666666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Observações:</w:t>
      </w:r>
    </w:p>
    <w:p w:rsidR="0069206F" w:rsidRDefault="0069206F" w:rsidP="0069206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Os Memoriais devem ser apresentados também em arquivo eletrônico no formato “doc”, e as plantas devem ser apresentadas também em arquivo eletrônico no formato “dxf” ou “dwg”.</w:t>
      </w:r>
    </w:p>
    <w:p w:rsidR="0069206F" w:rsidRDefault="0069206F" w:rsidP="0069206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A planta deve retratar a área existente antes do desmembramento (os vértices, coordenadas, azimutes, medidas perimetrais, confrontações e área devem coincidir com os da matrícula).</w:t>
      </w:r>
    </w:p>
    <w:p w:rsidR="001A1AF3" w:rsidRDefault="0069206F" w:rsidP="0069206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 w:rsidRPr="001A1AF3">
        <w:rPr>
          <w:rFonts w:ascii="Calibri" w:hAnsi="Calibri"/>
          <w:color w:val="666666"/>
        </w:rPr>
        <w:t>A planta deve retratar a área após o desmembramento, de modo que as figuras das partes se encaixem na figura da área total.</w:t>
      </w:r>
    </w:p>
    <w:p w:rsidR="001A1AF3" w:rsidRDefault="001A1AF3" w:rsidP="0069206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 xml:space="preserve">Se o imóvel já tiver sido </w:t>
      </w:r>
      <w:r w:rsidRPr="001A1AF3">
        <w:rPr>
          <w:rFonts w:ascii="Calibri" w:hAnsi="Calibri"/>
          <w:b/>
          <w:color w:val="666666"/>
        </w:rPr>
        <w:t>GEORREFERENCIADO</w:t>
      </w:r>
      <w:r>
        <w:rPr>
          <w:rFonts w:ascii="Calibri" w:hAnsi="Calibri"/>
          <w:color w:val="666666"/>
        </w:rPr>
        <w:t>, será necessária nova certificação do INCRA para as glebas desmembradas, nos termos do art. 928, parágrafo único, do Código de Normas da CGJ-MG.</w:t>
      </w:r>
    </w:p>
    <w:p w:rsidR="0069206F" w:rsidRPr="001A1AF3" w:rsidRDefault="0069206F" w:rsidP="0069206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bookmarkStart w:id="0" w:name="_GoBack"/>
      <w:bookmarkEnd w:id="0"/>
      <w:r w:rsidRPr="001A1AF3">
        <w:rPr>
          <w:rFonts w:ascii="Calibri" w:hAnsi="Calibri"/>
          <w:color w:val="666666"/>
        </w:rPr>
        <w:t>É necessária prévia retificação de área quando: </w:t>
      </w:r>
    </w:p>
    <w:p w:rsidR="0069206F" w:rsidRDefault="0069206F" w:rsidP="0069206F">
      <w:pPr>
        <w:pStyle w:val="NormalWeb"/>
        <w:numPr>
          <w:ilvl w:val="1"/>
          <w:numId w:val="14"/>
        </w:numPr>
        <w:shd w:val="clear" w:color="auto" w:fill="FFFFFF"/>
        <w:tabs>
          <w:tab w:val="clear" w:pos="1440"/>
          <w:tab w:val="num" w:pos="567"/>
        </w:tabs>
        <w:spacing w:before="0" w:beforeAutospacing="0" w:after="225" w:afterAutospacing="0" w:line="390" w:lineRule="atLeast"/>
        <w:ind w:left="567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A descrição na planta/memorial não coincidir com a da matrícula;</w:t>
      </w:r>
    </w:p>
    <w:p w:rsidR="0069206F" w:rsidRDefault="0069206F" w:rsidP="0069206F">
      <w:pPr>
        <w:pStyle w:val="NormalWeb"/>
        <w:numPr>
          <w:ilvl w:val="1"/>
          <w:numId w:val="14"/>
        </w:numPr>
        <w:shd w:val="clear" w:color="auto" w:fill="FFFFFF"/>
        <w:tabs>
          <w:tab w:val="clear" w:pos="1440"/>
          <w:tab w:val="num" w:pos="567"/>
        </w:tabs>
        <w:spacing w:before="0" w:beforeAutospacing="0" w:after="225" w:afterAutospacing="0" w:line="390" w:lineRule="atLeast"/>
        <w:ind w:left="567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lastRenderedPageBreak/>
        <w:t>O imóvel tiver descrição imperfeita na matrícula (faltam medidas perimetrais, azimutes, coordenadas, área e confrontações).</w:t>
      </w:r>
    </w:p>
    <w:p w:rsidR="00722623" w:rsidRPr="0003189A" w:rsidRDefault="00722623" w:rsidP="0003189A"/>
    <w:sectPr w:rsidR="00722623" w:rsidRPr="00031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9F" w:rsidRDefault="0026259F" w:rsidP="00F26398">
      <w:pPr>
        <w:spacing w:after="0" w:line="240" w:lineRule="auto"/>
      </w:pPr>
      <w:r>
        <w:separator/>
      </w:r>
    </w:p>
  </w:endnote>
  <w:endnote w:type="continuationSeparator" w:id="0">
    <w:p w:rsidR="0026259F" w:rsidRDefault="0026259F" w:rsidP="00F2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98" w:rsidRDefault="00F263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98" w:rsidRPr="00F26398" w:rsidRDefault="00F26398" w:rsidP="00F26398">
    <w:pPr>
      <w:pStyle w:val="NormalWeb"/>
      <w:shd w:val="clear" w:color="auto" w:fill="FFFFFF"/>
      <w:spacing w:before="0" w:beforeAutospacing="0" w:after="0" w:afterAutospacing="0" w:line="390" w:lineRule="atLeast"/>
      <w:jc w:val="right"/>
      <w:rPr>
        <w:rFonts w:ascii="Calibri" w:hAnsi="Calibri"/>
        <w:b/>
        <w:bCs/>
        <w:color w:val="666666"/>
        <w:sz w:val="16"/>
        <w:szCs w:val="16"/>
        <w:u w:val="single"/>
        <w:bdr w:val="none" w:sz="0" w:space="0" w:color="auto" w:frame="1"/>
      </w:rPr>
    </w:pPr>
    <w:r w:rsidRPr="00F26398">
      <w:rPr>
        <w:rStyle w:val="Forte"/>
        <w:rFonts w:ascii="Calibri" w:hAnsi="Calibri"/>
        <w:b w:val="0"/>
        <w:color w:val="666666"/>
        <w:sz w:val="16"/>
        <w:szCs w:val="16"/>
        <w:bdr w:val="none" w:sz="0" w:space="0" w:color="auto" w:frame="1"/>
      </w:rPr>
      <w:t>AVERBAÇÃO DE DESMEMBRAMENTO </w:t>
    </w:r>
    <w:r w:rsidRPr="00F26398">
      <w:rPr>
        <w:rStyle w:val="Forte"/>
        <w:rFonts w:ascii="Calibri" w:hAnsi="Calibri"/>
        <w:b w:val="0"/>
        <w:color w:val="666666"/>
        <w:sz w:val="16"/>
        <w:szCs w:val="16"/>
        <w:u w:val="single"/>
        <w:bdr w:val="none" w:sz="0" w:space="0" w:color="auto" w:frame="1"/>
      </w:rPr>
      <w:t>RURAL</w:t>
    </w:r>
  </w:p>
  <w:p w:rsidR="00F26398" w:rsidRDefault="00F263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98" w:rsidRDefault="00F263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9F" w:rsidRDefault="0026259F" w:rsidP="00F26398">
      <w:pPr>
        <w:spacing w:after="0" w:line="240" w:lineRule="auto"/>
      </w:pPr>
      <w:r>
        <w:separator/>
      </w:r>
    </w:p>
  </w:footnote>
  <w:footnote w:type="continuationSeparator" w:id="0">
    <w:p w:rsidR="0026259F" w:rsidRDefault="0026259F" w:rsidP="00F2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98" w:rsidRDefault="00F263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98" w:rsidRDefault="00F2639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98" w:rsidRDefault="00F263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9E5"/>
    <w:multiLevelType w:val="multilevel"/>
    <w:tmpl w:val="EE22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F59"/>
    <w:multiLevelType w:val="multilevel"/>
    <w:tmpl w:val="8F1A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67A80"/>
    <w:multiLevelType w:val="multilevel"/>
    <w:tmpl w:val="BC7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A6038"/>
    <w:multiLevelType w:val="multilevel"/>
    <w:tmpl w:val="211E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C54AF"/>
    <w:multiLevelType w:val="multilevel"/>
    <w:tmpl w:val="261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A17ED"/>
    <w:multiLevelType w:val="multilevel"/>
    <w:tmpl w:val="14B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D262E"/>
    <w:multiLevelType w:val="multilevel"/>
    <w:tmpl w:val="EB9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80BF4"/>
    <w:multiLevelType w:val="multilevel"/>
    <w:tmpl w:val="831E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72F48"/>
    <w:multiLevelType w:val="multilevel"/>
    <w:tmpl w:val="1C5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35EF7"/>
    <w:multiLevelType w:val="multilevel"/>
    <w:tmpl w:val="0B9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64AAA"/>
    <w:multiLevelType w:val="multilevel"/>
    <w:tmpl w:val="647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33A25"/>
    <w:multiLevelType w:val="multilevel"/>
    <w:tmpl w:val="C48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4640C"/>
    <w:multiLevelType w:val="multilevel"/>
    <w:tmpl w:val="B32E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D40D4"/>
    <w:multiLevelType w:val="multilevel"/>
    <w:tmpl w:val="853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1"/>
    <w:rsid w:val="00013439"/>
    <w:rsid w:val="0003189A"/>
    <w:rsid w:val="001A1AF3"/>
    <w:rsid w:val="0026259F"/>
    <w:rsid w:val="00305D31"/>
    <w:rsid w:val="00592277"/>
    <w:rsid w:val="0069206F"/>
    <w:rsid w:val="0071131A"/>
    <w:rsid w:val="00722623"/>
    <w:rsid w:val="007C6673"/>
    <w:rsid w:val="00877301"/>
    <w:rsid w:val="00BA415B"/>
    <w:rsid w:val="00C44F56"/>
    <w:rsid w:val="00D4646F"/>
    <w:rsid w:val="00E84F74"/>
    <w:rsid w:val="00EB0390"/>
    <w:rsid w:val="00EB4829"/>
    <w:rsid w:val="00F25281"/>
    <w:rsid w:val="00F2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26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398"/>
  </w:style>
  <w:style w:type="paragraph" w:styleId="Rodap">
    <w:name w:val="footer"/>
    <w:basedOn w:val="Normal"/>
    <w:link w:val="RodapChar"/>
    <w:uiPriority w:val="99"/>
    <w:unhideWhenUsed/>
    <w:rsid w:val="00F26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398"/>
  </w:style>
  <w:style w:type="paragraph" w:styleId="Textodebalo">
    <w:name w:val="Balloon Text"/>
    <w:basedOn w:val="Normal"/>
    <w:link w:val="TextodebaloChar"/>
    <w:uiPriority w:val="99"/>
    <w:semiHidden/>
    <w:unhideWhenUsed/>
    <w:rsid w:val="00F2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26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398"/>
  </w:style>
  <w:style w:type="paragraph" w:styleId="Rodap">
    <w:name w:val="footer"/>
    <w:basedOn w:val="Normal"/>
    <w:link w:val="RodapChar"/>
    <w:uiPriority w:val="99"/>
    <w:unhideWhenUsed/>
    <w:rsid w:val="00F26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398"/>
  </w:style>
  <w:style w:type="paragraph" w:styleId="Textodebalo">
    <w:name w:val="Balloon Text"/>
    <w:basedOn w:val="Normal"/>
    <w:link w:val="TextodebaloChar"/>
    <w:uiPriority w:val="99"/>
    <w:semiHidden/>
    <w:unhideWhenUsed/>
    <w:rsid w:val="00F2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Registro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Cartório</cp:lastModifiedBy>
  <cp:revision>5</cp:revision>
  <dcterms:created xsi:type="dcterms:W3CDTF">2014-11-04T19:44:00Z</dcterms:created>
  <dcterms:modified xsi:type="dcterms:W3CDTF">2015-05-07T20:17:00Z</dcterms:modified>
</cp:coreProperties>
</file>