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CERTIDÃO NEGATIVA</w:t>
      </w:r>
      <w:r>
        <w:rPr>
          <w:rFonts w:cs="Verdana" w:ascii="Verdana" w:hAnsi="Verdana"/>
          <w:bCs/>
          <w:sz w:val="18"/>
          <w:szCs w:val="18"/>
        </w:rPr>
        <w:t xml:space="preserve">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emitida aos ___________________, para averbação do cancelamento da existência de certidão positiva lançada na</w:t>
      </w:r>
      <w:r>
        <w:rPr>
          <w:rFonts w:cs="Verdana" w:ascii="Verdana" w:hAnsi="Verdana"/>
          <w:b/>
          <w:bCs/>
          <w:i w:val="false"/>
          <w:iCs w:val="false"/>
          <w:sz w:val="18"/>
          <w:szCs w:val="18"/>
        </w:rPr>
        <w:t xml:space="preserve"> Av.______/M-_____________________.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1</Pages>
  <Words>247</Words>
  <Characters>2364</Characters>
  <CharactersWithSpaces>2666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2020-04-08T17:06:58Z</dcterms:modified>
  <cp:revision>326</cp:revision>
  <dc:subject/>
  <dc:title>Ilustríssima Senhora Oficiala do Cartório de Registro de Imóveis da Comarca de Ipatinga - MG</dc:title>
</cp:coreProperties>
</file>